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kinsoku/>
        <w:overflowPunct/>
        <w:topLinePunct w:val="0"/>
        <w:autoSpaceDE w:val="0"/>
        <w:autoSpaceDN w:val="0"/>
        <w:bidi w:val="0"/>
        <w:adjustRightInd w:val="0"/>
        <w:spacing w:line="520" w:lineRule="exact"/>
        <w:jc w:val="left"/>
        <w:textAlignment w:val="auto"/>
        <w:rPr>
          <w:rFonts w:ascii="黑体" w:hAnsi="黑体" w:eastAsia="黑体" w:cs="Times New Roman"/>
          <w:sz w:val="30"/>
          <w:szCs w:val="30"/>
        </w:rPr>
      </w:pPr>
      <w:r>
        <w:rPr>
          <w:rFonts w:hint="eastAsia" w:ascii="仿宋_GB2312" w:hAnsi="黑体" w:eastAsia="仿宋_GB2312" w:cs="Times New Roman"/>
          <w:b/>
          <w:sz w:val="30"/>
          <w:szCs w:val="30"/>
        </w:rPr>
        <w:t>附</w:t>
      </w:r>
      <w:r>
        <w:rPr>
          <w:rFonts w:hint="eastAsia" w:ascii="仿宋_GB2312" w:hAnsi="黑体" w:eastAsia="仿宋_GB2312" w:cs="Times New Roman"/>
          <w:b/>
          <w:sz w:val="30"/>
          <w:szCs w:val="30"/>
          <w:lang w:val="en-US" w:eastAsia="zh-CN"/>
        </w:rPr>
        <w:t>件</w:t>
      </w:r>
      <w:r>
        <w:rPr>
          <w:rFonts w:hint="eastAsia" w:ascii="Times New Roman" w:hAnsi="Times New Roman" w:eastAsia="黑体" w:cs="Times New Roman"/>
          <w:sz w:val="30"/>
          <w:szCs w:val="30"/>
        </w:rPr>
        <w:t>1</w:t>
      </w:r>
    </w:p>
    <w:p>
      <w:pPr>
        <w:keepNext w:val="0"/>
        <w:keepLines w:val="0"/>
        <w:kinsoku/>
        <w:overflowPunct/>
        <w:topLinePunct w:val="0"/>
        <w:bidi w:val="0"/>
        <w:spacing w:line="520" w:lineRule="exact"/>
        <w:jc w:val="center"/>
        <w:textAlignment w:val="auto"/>
        <w:rPr>
          <w:rFonts w:hint="eastAsia" w:ascii="方正小标宋简体" w:eastAsia="方正小标宋简体" w:hAnsiTheme="minorHAnsi" w:cstheme="minorBidi"/>
          <w:color w:val="000000" w:themeColor="text1"/>
          <w:sz w:val="30"/>
          <w:szCs w:val="30"/>
          <w:lang w:eastAsia="zh-CN"/>
          <w14:textFill>
            <w14:solidFill>
              <w14:schemeClr w14:val="tx1"/>
            </w14:solidFill>
          </w14:textFill>
        </w:rPr>
      </w:pPr>
      <w:r>
        <w:rPr>
          <w:rFonts w:hint="eastAsia" w:ascii="方正小标宋简体" w:eastAsia="方正小标宋简体" w:hAnsiTheme="minorHAnsi" w:cstheme="minorBidi"/>
          <w:color w:val="000000" w:themeColor="text1"/>
          <w:sz w:val="30"/>
          <w:szCs w:val="30"/>
          <w:lang w:val="en-US" w:eastAsia="zh-CN"/>
          <w14:textFill>
            <w14:solidFill>
              <w14:schemeClr w14:val="tx1"/>
            </w14:solidFill>
          </w14:textFill>
        </w:rPr>
        <w:t>厦门大学嘉庚学院第一届</w:t>
      </w:r>
      <w:r>
        <w:rPr>
          <w:rFonts w:hint="eastAsia" w:ascii="方正小标宋简体" w:eastAsia="方正小标宋简体" w:hAnsiTheme="minorHAnsi" w:cstheme="minorBidi"/>
          <w:color w:val="000000" w:themeColor="text1"/>
          <w:sz w:val="30"/>
          <w:szCs w:val="30"/>
          <w14:textFill>
            <w14:solidFill>
              <w14:schemeClr w14:val="tx1"/>
            </w14:solidFill>
          </w14:textFill>
        </w:rPr>
        <w:t>网络文化节作品创作</w:t>
      </w:r>
      <w:r>
        <w:rPr>
          <w:rFonts w:hint="eastAsia" w:ascii="方正小标宋简体" w:eastAsia="方正小标宋简体" w:hAnsiTheme="minorHAnsi" w:cstheme="minorBidi"/>
          <w:color w:val="000000" w:themeColor="text1"/>
          <w:sz w:val="30"/>
          <w:szCs w:val="30"/>
          <w:lang w:eastAsia="zh-CN"/>
          <w14:textFill>
            <w14:solidFill>
              <w14:schemeClr w14:val="tx1"/>
            </w14:solidFill>
          </w14:textFill>
        </w:rPr>
        <w:t>选题参考</w:t>
      </w:r>
    </w:p>
    <w:p>
      <w:pPr>
        <w:keepNext w:val="0"/>
        <w:keepLines w:val="0"/>
        <w:kinsoku/>
        <w:overflowPunct/>
        <w:topLinePunct w:val="0"/>
        <w:bidi w:val="0"/>
        <w:spacing w:line="520" w:lineRule="exact"/>
        <w:jc w:val="center"/>
        <w:textAlignment w:val="auto"/>
        <w:rPr>
          <w:rFonts w:hint="eastAsia" w:ascii="方正小标宋简体" w:eastAsia="方正小标宋简体" w:hAnsiTheme="minorHAnsi" w:cstheme="minorBidi"/>
          <w:color w:val="000000" w:themeColor="text1"/>
          <w:sz w:val="30"/>
          <w:szCs w:val="30"/>
          <w:lang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学习宣传习近平新时代中国特色社会主义思想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学习宣传党的十九届五中全会精神</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学习宣传习近平总书记关于教育的重要论述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学习宣传习近平总书记关于党史、新中国史、改革开放史、社会主义发展史学习及新冠肺炎疫情防控工作的重要讲话和指示精神</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庆祝中国共产党成立100周年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展现我国改革开放和社会主义现代化建设的伟大成就，描绘全面建成小康社会、实现中华民族伟大复兴中国梦的美好前景</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学习弘扬中华优秀传统文化、革命文化和社会主义先进文化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学习习近平法治思想，弘扬社会主义法治理念、法治精神，培育社会主义法治文化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讲述青年学生勇于改革、善于创新，扎根基层、建功立业的生动事迹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记录青年学生在疫情防控、脱贫攻坚、乡村振兴等重大行动中投身社会实践、增长知识才干的青春风采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体现青年学生勤奋学习、自强不息的奋斗精神和立志成才、勇担民族复兴大任的抱负决心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体现文明健康的网络生活方式，提升网络素养，维护网络安全，争做校园好网民</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提升诚信意识，营造守信良好氛围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展示健康向上、格调高雅的校园文化活动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倡导“厉行节约、杜绝浪费”，共建文明校园</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倡导新时代爱国卫生运动，普及心理健康知识，培育理性平和、积极向上的健康心态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新时代大学生理想信念、价值理念、道德观念教育</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推动“三全育人”综合改革的思考与实践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提升高校思想政治教育亲和力和针对性的思考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高校思想政治工作体系构建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少数民族学生思想政治教育与管理服务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高校辅导员队伍建设及职业发展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体现高校在疫情防控、脱贫攻坚、乡村振兴等方面典型做法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加强校园文化建设，推动中华优秀传统文化进校园</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优良的校风、学风培育</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大学生的心理健康教育、法治素养教育</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提升师生网络素养，维护网络安全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倡导理性消费，揭示网络游戏成瘾、网络赌博、不良网贷的危害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坚持总体国家安全观，自觉维护国家安全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扫黑除恶、净化环境，共建平安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共筑反奸防谍人民防线</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守护师生安全，建设平安校园</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黑体" w:eastAsia="仿宋_GB2312" w:cs="Times New Roman"/>
          <w:b/>
          <w:bCs/>
          <w:sz w:val="30"/>
          <w:szCs w:val="30"/>
        </w:rPr>
      </w:pPr>
      <w:r>
        <w:rPr>
          <w:rFonts w:hint="eastAsia" w:ascii="Times New Roman" w:hAnsi="Times New Roman" w:eastAsia="仿宋_GB2312" w:cs="Times New Roman"/>
          <w:b/>
          <w:bCs/>
          <w:sz w:val="30"/>
          <w:szCs w:val="30"/>
        </w:rPr>
        <w:t>（供创作参考，不限于以上主题）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84767"/>
    <w:multiLevelType w:val="singleLevel"/>
    <w:tmpl w:val="20F8476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F6372"/>
    <w:rsid w:val="37FF6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2020-12-21T07:23:00Z</dcterms:created>
  <dc:creator>年年有鱼崽</dc:creator>
  <cp:lastModifiedBy>年年有鱼崽</cp:lastModifiedBy>
  <dcterms:modified xsi:type="dcterms:W3CDTF">2020-12-21T07:24:02Z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